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EA" w:rsidRPr="00F25DEA" w:rsidRDefault="00F25DEA" w:rsidP="00F25DEA">
      <w:pPr>
        <w:rPr>
          <w:lang w:val="en-US"/>
        </w:rPr>
      </w:pPr>
      <w:r w:rsidRPr="00F25DEA">
        <w:rPr>
          <w:lang w:val="en-US"/>
        </w:rPr>
        <w:t>Dear colleagues,</w:t>
      </w:r>
    </w:p>
    <w:p w:rsidR="00F25DEA" w:rsidRPr="00F25DEA" w:rsidRDefault="00F25DEA" w:rsidP="00F25DEA">
      <w:pPr>
        <w:rPr>
          <w:lang w:val="en-US"/>
        </w:rPr>
      </w:pPr>
      <w:r w:rsidRPr="00F25DEA">
        <w:rPr>
          <w:lang w:val="en-US"/>
        </w:rPr>
        <w:t xml:space="preserve">Azerbaijan Technical University together with several local universities </w:t>
      </w:r>
      <w:r w:rsidRPr="00F25DEA">
        <w:rPr>
          <w:b/>
          <w:lang w:val="en-US"/>
        </w:rPr>
        <w:t xml:space="preserve">is looking for partners from </w:t>
      </w:r>
      <w:proofErr w:type="spellStart"/>
      <w:r w:rsidRPr="00F25DEA">
        <w:rPr>
          <w:b/>
          <w:lang w:val="en-US"/>
        </w:rPr>
        <w:t>programme</w:t>
      </w:r>
      <w:proofErr w:type="spellEnd"/>
      <w:r w:rsidRPr="00F25DEA">
        <w:rPr>
          <w:b/>
          <w:lang w:val="en-US"/>
        </w:rPr>
        <w:t xml:space="preserve"> countries</w:t>
      </w:r>
      <w:r w:rsidRPr="00F25DEA">
        <w:rPr>
          <w:lang w:val="en-US"/>
        </w:rPr>
        <w:t xml:space="preserve"> for this interesting CBHE project which description is attached below. In case interested they should approach Mr. </w:t>
      </w:r>
      <w:proofErr w:type="spellStart"/>
      <w:r w:rsidRPr="00F25DEA">
        <w:rPr>
          <w:lang w:val="en-US"/>
        </w:rPr>
        <w:t>Subhan</w:t>
      </w:r>
      <w:proofErr w:type="spellEnd"/>
      <w:r w:rsidRPr="00F25DEA">
        <w:rPr>
          <w:lang w:val="en-US"/>
        </w:rPr>
        <w:t xml:space="preserve"> </w:t>
      </w:r>
      <w:proofErr w:type="spellStart"/>
      <w:r w:rsidRPr="00F25DEA">
        <w:rPr>
          <w:lang w:val="en-US"/>
        </w:rPr>
        <w:t>Namazov</w:t>
      </w:r>
      <w:proofErr w:type="spellEnd"/>
      <w:r w:rsidRPr="00F25DEA">
        <w:rPr>
          <w:lang w:val="en-US"/>
        </w:rPr>
        <w:t xml:space="preserve"> vice rector of the University at: </w:t>
      </w:r>
      <w:r w:rsidR="008B61E5">
        <w:fldChar w:fldCharType="begin"/>
      </w:r>
      <w:r w:rsidR="008B61E5" w:rsidRPr="00C1272F">
        <w:rPr>
          <w:lang w:val="en-US"/>
        </w:rPr>
        <w:instrText>HYPERLINK "mailto:subhan_namazov@daad-alumni.de"</w:instrText>
      </w:r>
      <w:r w:rsidR="008B61E5">
        <w:fldChar w:fldCharType="separate"/>
      </w:r>
      <w:r w:rsidRPr="00F25DEA">
        <w:rPr>
          <w:rStyle w:val="Hyperlink"/>
          <w:rFonts w:ascii="Helvetica" w:hAnsi="Helvetica" w:cs="Helvetica"/>
          <w:sz w:val="19"/>
          <w:szCs w:val="19"/>
          <w:lang w:val="en-US"/>
        </w:rPr>
        <w:t>subhan_namazov@daad-alumni.de</w:t>
      </w:r>
      <w:r w:rsidR="008B61E5">
        <w:fldChar w:fldCharType="end"/>
      </w:r>
      <w:r w:rsidRPr="00F25DEA">
        <w:rPr>
          <w:rFonts w:ascii="Arial" w:hAnsi="Arial" w:cs="Arial"/>
          <w:color w:val="004000"/>
          <w:sz w:val="19"/>
          <w:szCs w:val="19"/>
          <w:lang w:val="en-US"/>
        </w:rPr>
        <w:t> </w:t>
      </w:r>
    </w:p>
    <w:p w:rsidR="00F25DEA" w:rsidRDefault="00F25DEA" w:rsidP="00914539">
      <w:pPr>
        <w:shd w:val="clear" w:color="auto" w:fill="FFFFFF"/>
        <w:spacing w:after="0" w:line="360" w:lineRule="atLeast"/>
        <w:jc w:val="center"/>
        <w:rPr>
          <w:rFonts w:ascii="Times New Roman" w:eastAsia="Times New Roman" w:hAnsi="Times New Roman" w:cs="Times New Roman"/>
          <w:color w:val="000000"/>
          <w:sz w:val="24"/>
          <w:szCs w:val="24"/>
          <w:lang w:val="az-Latn-AZ" w:eastAsia="ru-RU"/>
        </w:rPr>
      </w:pPr>
    </w:p>
    <w:p w:rsidR="002527D9" w:rsidRPr="002527D9" w:rsidRDefault="002527D9" w:rsidP="00914539">
      <w:pPr>
        <w:shd w:val="clear" w:color="auto" w:fill="FFFFFF"/>
        <w:spacing w:after="0" w:line="360" w:lineRule="atLeast"/>
        <w:jc w:val="center"/>
        <w:rPr>
          <w:rFonts w:ascii="Helvetica" w:eastAsia="Times New Roman" w:hAnsi="Helvetica" w:cs="Helvetica"/>
          <w:color w:val="212121"/>
          <w:sz w:val="24"/>
          <w:szCs w:val="24"/>
          <w:lang w:val="en-US" w:eastAsia="ru-RU"/>
        </w:rPr>
      </w:pPr>
      <w:r w:rsidRPr="002527D9">
        <w:rPr>
          <w:rFonts w:ascii="Times New Roman" w:eastAsia="Times New Roman" w:hAnsi="Times New Roman" w:cs="Times New Roman"/>
          <w:color w:val="000000"/>
          <w:sz w:val="24"/>
          <w:szCs w:val="24"/>
          <w:lang w:val="az-Latn-AZ" w:eastAsia="ru-RU"/>
        </w:rPr>
        <w:t>“Environmental Audit  in energy indust</w:t>
      </w:r>
      <w:bookmarkStart w:id="0" w:name="_GoBack"/>
      <w:bookmarkEnd w:id="0"/>
      <w:r w:rsidRPr="002527D9">
        <w:rPr>
          <w:rFonts w:ascii="Times New Roman" w:eastAsia="Times New Roman" w:hAnsi="Times New Roman" w:cs="Times New Roman"/>
          <w:color w:val="000000"/>
          <w:sz w:val="24"/>
          <w:szCs w:val="24"/>
          <w:lang w:val="az-Latn-AZ" w:eastAsia="ru-RU"/>
        </w:rPr>
        <w:t>ry ”</w:t>
      </w:r>
    </w:p>
    <w:p w:rsidR="002527D9" w:rsidRPr="002527D9" w:rsidRDefault="002527D9" w:rsidP="002527D9">
      <w:pPr>
        <w:shd w:val="clear" w:color="auto" w:fill="FFFFFF"/>
        <w:spacing w:after="0" w:line="360" w:lineRule="atLeast"/>
        <w:jc w:val="both"/>
        <w:rPr>
          <w:rFonts w:ascii="Helvetica" w:eastAsia="Times New Roman" w:hAnsi="Helvetica" w:cs="Helvetica"/>
          <w:color w:val="212121"/>
          <w:sz w:val="24"/>
          <w:szCs w:val="24"/>
          <w:lang w:val="en-US" w:eastAsia="ru-RU"/>
        </w:rPr>
      </w:pPr>
      <w:r w:rsidRPr="002527D9">
        <w:rPr>
          <w:rFonts w:ascii="Times New Roman" w:eastAsia="Times New Roman" w:hAnsi="Times New Roman" w:cs="Times New Roman"/>
          <w:color w:val="212121"/>
          <w:sz w:val="24"/>
          <w:szCs w:val="24"/>
          <w:lang w:val="az-Latn-AZ" w:eastAsia="ru-RU"/>
        </w:rPr>
        <w:t>In 2005, Azerbaijan joined the process intending creation of a single European space of higher education and which began in 1999. Joining of Azerbaijan to the Bologna process made a need to get higher education in the country, meeting the common European standards. Since 2005, reforms are carried out in this direction.</w:t>
      </w:r>
    </w:p>
    <w:p w:rsidR="002527D9" w:rsidRPr="002527D9" w:rsidRDefault="002527D9" w:rsidP="002527D9">
      <w:pPr>
        <w:shd w:val="clear" w:color="auto" w:fill="FFFFFF"/>
        <w:spacing w:before="100" w:beforeAutospacing="1" w:after="100" w:afterAutospacing="1" w:line="360" w:lineRule="atLeast"/>
        <w:jc w:val="both"/>
        <w:rPr>
          <w:rFonts w:ascii="Helvetica" w:eastAsia="Times New Roman" w:hAnsi="Helvetica" w:cs="Helvetica"/>
          <w:color w:val="212121"/>
          <w:sz w:val="24"/>
          <w:szCs w:val="24"/>
          <w:lang w:val="en-US" w:eastAsia="ru-RU"/>
        </w:rPr>
      </w:pPr>
      <w:r w:rsidRPr="002527D9">
        <w:rPr>
          <w:rFonts w:ascii="Times New Roman" w:eastAsia="Times New Roman" w:hAnsi="Times New Roman" w:cs="Times New Roman"/>
          <w:color w:val="212121"/>
          <w:sz w:val="24"/>
          <w:szCs w:val="24"/>
          <w:lang w:val="az-Latn-AZ" w:eastAsia="ru-RU"/>
        </w:rPr>
        <w:t>Recently, Azerbaijani labour market needs in high quality specialists.</w:t>
      </w:r>
    </w:p>
    <w:p w:rsidR="002527D9" w:rsidRPr="002527D9" w:rsidRDefault="002527D9" w:rsidP="002527D9">
      <w:pPr>
        <w:shd w:val="clear" w:color="auto" w:fill="FFFFFF"/>
        <w:spacing w:before="100" w:beforeAutospacing="1" w:after="100" w:afterAutospacing="1" w:line="360" w:lineRule="atLeast"/>
        <w:jc w:val="both"/>
        <w:rPr>
          <w:rFonts w:ascii="Helvetica" w:eastAsia="Times New Roman" w:hAnsi="Helvetica" w:cs="Helvetica"/>
          <w:color w:val="212121"/>
          <w:sz w:val="24"/>
          <w:szCs w:val="24"/>
          <w:lang w:val="en-US" w:eastAsia="ru-RU"/>
        </w:rPr>
      </w:pPr>
      <w:r w:rsidRPr="002527D9">
        <w:rPr>
          <w:rFonts w:ascii="Times New Roman" w:eastAsia="Times New Roman" w:hAnsi="Times New Roman" w:cs="Times New Roman"/>
          <w:color w:val="212121"/>
          <w:sz w:val="24"/>
          <w:szCs w:val="24"/>
          <w:lang w:val="az-Latn-AZ" w:eastAsia="ru-RU"/>
        </w:rPr>
        <w:t>The project are expected to meet the European Universities standards and experience in modernization of curricula on   Environmental Sciences and create a bachelor and Master Degree program “Environmental Audit  in energy industry ” and equip it with advanced technology that will allow staff and students to make research and analysis.</w:t>
      </w:r>
    </w:p>
    <w:p w:rsidR="002527D9" w:rsidRPr="002527D9" w:rsidRDefault="002527D9" w:rsidP="002527D9">
      <w:pPr>
        <w:shd w:val="clear" w:color="auto" w:fill="FFFFFF"/>
        <w:spacing w:before="100" w:beforeAutospacing="1" w:after="100" w:afterAutospacing="1" w:line="360" w:lineRule="atLeast"/>
        <w:jc w:val="both"/>
        <w:rPr>
          <w:rFonts w:ascii="Helvetica" w:eastAsia="Times New Roman" w:hAnsi="Helvetica" w:cs="Helvetica"/>
          <w:color w:val="212121"/>
          <w:sz w:val="24"/>
          <w:szCs w:val="24"/>
          <w:lang w:val="en-US" w:eastAsia="ru-RU"/>
        </w:rPr>
      </w:pPr>
      <w:r w:rsidRPr="002527D9">
        <w:rPr>
          <w:rFonts w:ascii="Times New Roman" w:eastAsia="Times New Roman" w:hAnsi="Times New Roman" w:cs="Times New Roman"/>
          <w:color w:val="212121"/>
          <w:sz w:val="24"/>
          <w:szCs w:val="24"/>
          <w:lang w:val="az-Latn-AZ" w:eastAsia="ru-RU"/>
        </w:rPr>
        <w:t>The new condition that will be created after the project is completed will enable to power capacity of Azerbaijan Technical University nd increase quality of education. In addition we are going to conduct trainings and non degree courses for students of participating universities. </w:t>
      </w:r>
    </w:p>
    <w:p w:rsidR="002527D9" w:rsidRPr="002527D9" w:rsidRDefault="002527D9" w:rsidP="002527D9">
      <w:pPr>
        <w:shd w:val="clear" w:color="auto" w:fill="FFFFFF"/>
        <w:spacing w:before="100" w:beforeAutospacing="1" w:after="100" w:afterAutospacing="1" w:line="360" w:lineRule="atLeast"/>
        <w:jc w:val="both"/>
        <w:rPr>
          <w:rFonts w:ascii="Helvetica" w:eastAsia="Times New Roman" w:hAnsi="Helvetica" w:cs="Helvetica"/>
          <w:color w:val="212121"/>
          <w:sz w:val="24"/>
          <w:szCs w:val="24"/>
          <w:lang w:val="en-US" w:eastAsia="ru-RU"/>
        </w:rPr>
      </w:pPr>
      <w:r w:rsidRPr="002527D9">
        <w:rPr>
          <w:rFonts w:ascii="Times New Roman" w:eastAsia="Times New Roman" w:hAnsi="Times New Roman" w:cs="Times New Roman"/>
          <w:color w:val="212121"/>
          <w:sz w:val="24"/>
          <w:szCs w:val="24"/>
          <w:lang w:val="az-Latn-AZ" w:eastAsia="ru-RU"/>
        </w:rPr>
        <w:t>Within the center will be established a laboratory that will be maintained with modern computers and analysis equipments as well. Using the advanced equipment of the laboratory, students and academic staff will be able to conduct regular research and analysis.</w:t>
      </w:r>
    </w:p>
    <w:p w:rsidR="002527D9" w:rsidRPr="002527D9" w:rsidRDefault="002527D9" w:rsidP="002527D9">
      <w:pPr>
        <w:shd w:val="clear" w:color="auto" w:fill="FFFFFF"/>
        <w:spacing w:before="100" w:beforeAutospacing="1" w:after="100" w:afterAutospacing="1" w:line="360" w:lineRule="atLeast"/>
        <w:jc w:val="both"/>
        <w:rPr>
          <w:rFonts w:ascii="Helvetica" w:eastAsia="Times New Roman" w:hAnsi="Helvetica" w:cs="Helvetica"/>
          <w:color w:val="212121"/>
          <w:sz w:val="24"/>
          <w:szCs w:val="24"/>
          <w:lang w:val="en-US" w:eastAsia="ru-RU"/>
        </w:rPr>
      </w:pPr>
      <w:r w:rsidRPr="002527D9">
        <w:rPr>
          <w:rFonts w:ascii="Times New Roman" w:eastAsia="Times New Roman" w:hAnsi="Times New Roman" w:cs="Times New Roman"/>
          <w:color w:val="212121"/>
          <w:sz w:val="24"/>
          <w:szCs w:val="24"/>
          <w:lang w:val="az-Latn-AZ" w:eastAsia="ru-RU"/>
        </w:rPr>
        <w:t>The target groups for the project graduate students and academic staff from all participating institutions. Administrative staff will be involved in the management and planning of the activities, as well as in the quality control of the project. Academic staff and students will be exchanged during the second and the third years of the project through the respective mobility programs.</w:t>
      </w:r>
    </w:p>
    <w:p w:rsidR="002527D9" w:rsidRPr="002527D9" w:rsidRDefault="002527D9" w:rsidP="002527D9">
      <w:pPr>
        <w:shd w:val="clear" w:color="auto" w:fill="FFFFFF"/>
        <w:spacing w:before="100" w:beforeAutospacing="1" w:after="100" w:afterAutospacing="1" w:line="360" w:lineRule="atLeast"/>
        <w:jc w:val="both"/>
        <w:rPr>
          <w:rFonts w:ascii="Helvetica" w:eastAsia="Times New Roman" w:hAnsi="Helvetica" w:cs="Helvetica"/>
          <w:color w:val="212121"/>
          <w:sz w:val="24"/>
          <w:szCs w:val="24"/>
          <w:lang w:val="en-US" w:eastAsia="ru-RU"/>
        </w:rPr>
      </w:pPr>
      <w:r w:rsidRPr="002527D9">
        <w:rPr>
          <w:rFonts w:ascii="Times New Roman" w:eastAsia="Times New Roman" w:hAnsi="Times New Roman" w:cs="Times New Roman"/>
          <w:color w:val="212121"/>
          <w:sz w:val="24"/>
          <w:szCs w:val="24"/>
          <w:lang w:val="az-Latn-AZ" w:eastAsia="ru-RU"/>
        </w:rPr>
        <w:t>This project will contribute to improvement and the modernization of teaching methodology in Environmental Sciences </w:t>
      </w:r>
      <w:r w:rsidRPr="002527D9">
        <w:rPr>
          <w:rFonts w:ascii="Times New Roman" w:eastAsia="Times New Roman" w:hAnsi="Times New Roman" w:cs="Times New Roman"/>
          <w:color w:val="000000"/>
          <w:sz w:val="24"/>
          <w:szCs w:val="24"/>
          <w:lang w:val="az-Latn-AZ" w:eastAsia="ru-RU"/>
        </w:rPr>
        <w:t>and Energetics </w:t>
      </w:r>
      <w:r w:rsidRPr="002527D9">
        <w:rPr>
          <w:rFonts w:ascii="Times New Roman" w:eastAsia="Times New Roman" w:hAnsi="Times New Roman" w:cs="Times New Roman"/>
          <w:color w:val="212121"/>
          <w:sz w:val="24"/>
          <w:szCs w:val="24"/>
          <w:lang w:val="az-Latn-AZ" w:eastAsia="ru-RU"/>
        </w:rPr>
        <w:t> in Azerbaijani Universities.</w:t>
      </w:r>
    </w:p>
    <w:p w:rsidR="002527D9" w:rsidRPr="002527D9" w:rsidRDefault="002527D9" w:rsidP="002527D9">
      <w:pPr>
        <w:shd w:val="clear" w:color="auto" w:fill="FFFFFF"/>
        <w:spacing w:before="100" w:beforeAutospacing="1" w:after="100" w:afterAutospacing="1" w:line="360" w:lineRule="atLeast"/>
        <w:jc w:val="both"/>
        <w:rPr>
          <w:rFonts w:ascii="Helvetica" w:eastAsia="Times New Roman" w:hAnsi="Helvetica" w:cs="Helvetica"/>
          <w:color w:val="212121"/>
          <w:sz w:val="24"/>
          <w:szCs w:val="24"/>
          <w:lang w:val="en-US" w:eastAsia="ru-RU"/>
        </w:rPr>
      </w:pPr>
      <w:r w:rsidRPr="002527D9">
        <w:rPr>
          <w:rFonts w:ascii="Times New Roman" w:eastAsia="Times New Roman" w:hAnsi="Times New Roman" w:cs="Times New Roman"/>
          <w:color w:val="212121"/>
          <w:sz w:val="24"/>
          <w:szCs w:val="24"/>
          <w:lang w:val="az-Latn-AZ" w:eastAsia="ru-RU"/>
        </w:rPr>
        <w:t>We are looking for partners from EU countries with experience in the field of  Environmental Sciences and Energetics with specialisation on to help us to achieve the goal of proposed project.</w:t>
      </w:r>
    </w:p>
    <w:p w:rsidR="002527D9" w:rsidRPr="002527D9" w:rsidRDefault="002527D9" w:rsidP="002527D9">
      <w:pPr>
        <w:shd w:val="clear" w:color="auto" w:fill="FFFFFF"/>
        <w:spacing w:after="0" w:line="360" w:lineRule="atLeast"/>
        <w:jc w:val="both"/>
        <w:rPr>
          <w:rFonts w:ascii="Helvetica" w:eastAsia="Times New Roman" w:hAnsi="Helvetica" w:cs="Helvetica"/>
          <w:color w:val="212121"/>
          <w:sz w:val="24"/>
          <w:szCs w:val="24"/>
          <w:lang w:val="en-US" w:eastAsia="ru-RU"/>
        </w:rPr>
      </w:pPr>
      <w:r w:rsidRPr="002527D9">
        <w:rPr>
          <w:rFonts w:ascii="Times New Roman" w:eastAsia="Times New Roman" w:hAnsi="Times New Roman" w:cs="Times New Roman"/>
          <w:color w:val="212121"/>
          <w:sz w:val="24"/>
          <w:szCs w:val="24"/>
          <w:lang w:val="az-Latn-AZ" w:eastAsia="ru-RU"/>
        </w:rPr>
        <w:lastRenderedPageBreak/>
        <w:t>Wider objective of this project is Internationalization of Azerbaijan´s universities and modernizing of curricula on environmental sciences to educate specialists who will follow international practices on environmental protection and use obtained data for improvement of  public  health in Azerbaijan.   Special focus will be done on developing of courses devoted to monitoring and analysis of water resources. Since  environmental problems are not solely caused by physical and biological factors but social, economic, political, historical and cultural elements must be taken in account participants of this project will develop  courses related to environment health, toxicology, water management, quality of food, public health and social protection. Every participating Azerbaijani university will create a holisting view of environmental problems and strategy toward sustainable environment , at the same time every university will have a main focus on  courses highly relevant to its profile.</w:t>
      </w:r>
    </w:p>
    <w:p w:rsidR="002527D9" w:rsidRPr="002527D9" w:rsidRDefault="002527D9" w:rsidP="002527D9">
      <w:pPr>
        <w:shd w:val="clear" w:color="auto" w:fill="FFFFFF"/>
        <w:spacing w:before="100" w:beforeAutospacing="1" w:after="100" w:afterAutospacing="1" w:line="360" w:lineRule="atLeast"/>
        <w:jc w:val="both"/>
        <w:rPr>
          <w:rFonts w:ascii="Times New Roman" w:eastAsia="Times New Roman" w:hAnsi="Times New Roman" w:cs="Times New Roman"/>
          <w:color w:val="212121"/>
          <w:sz w:val="24"/>
          <w:szCs w:val="24"/>
          <w:lang w:val="az-Latn-AZ" w:eastAsia="ru-RU"/>
        </w:rPr>
      </w:pPr>
      <w:r w:rsidRPr="002527D9">
        <w:rPr>
          <w:rFonts w:ascii="Times New Roman" w:eastAsia="Times New Roman" w:hAnsi="Times New Roman" w:cs="Times New Roman"/>
          <w:color w:val="212121"/>
          <w:sz w:val="24"/>
          <w:szCs w:val="24"/>
          <w:lang w:val="tr-TR" w:eastAsia="ru-RU"/>
        </w:rPr>
        <w:t>Enterprise environmental monitoring and reporting is the system of measures implemented and paid for by operators, who are the natural or legal person exercising actual power over the technical functioning of the facility (i.e. one or more installations on the same site, or on adjoining sites). Such a system includes continuous and periodic observations; the recording, storage and treatment of data relating to environmental protection; and the reporting of the results to the management and all employees of enterprises, the public authorities and the general public as sets of primary, calculated or aggregated data and general information.</w:t>
      </w:r>
    </w:p>
    <w:p w:rsidR="002527D9" w:rsidRPr="002527D9" w:rsidRDefault="002527D9" w:rsidP="002527D9">
      <w:pPr>
        <w:shd w:val="clear" w:color="auto" w:fill="FFFFFF"/>
        <w:spacing w:before="100" w:beforeAutospacing="1" w:after="100" w:afterAutospacing="1" w:line="360" w:lineRule="atLeast"/>
        <w:jc w:val="both"/>
        <w:rPr>
          <w:rFonts w:ascii="Times New Roman" w:eastAsia="Times New Roman" w:hAnsi="Times New Roman" w:cs="Times New Roman"/>
          <w:color w:val="212121"/>
          <w:sz w:val="24"/>
          <w:szCs w:val="24"/>
          <w:lang w:val="az-Latn-AZ" w:eastAsia="ru-RU"/>
        </w:rPr>
      </w:pPr>
      <w:r w:rsidRPr="002527D9">
        <w:rPr>
          <w:rFonts w:ascii="Times New Roman" w:eastAsia="Times New Roman" w:hAnsi="Times New Roman" w:cs="Times New Roman"/>
          <w:color w:val="212121"/>
          <w:sz w:val="24"/>
          <w:szCs w:val="24"/>
          <w:lang w:val="tr-TR" w:eastAsia="ru-RU"/>
        </w:rPr>
        <w:t>As a priority, mandatory enterprise monitoring systems (defined as production environmental control in the legislation of some EECCA countries) should ensure that operators accurately report releases of pollutants to air, water (to surface water, to sewers without a final wastewater treatment plant and to off-site wastewater treatment plants) and land (including by underground injection) as well as off-site transfers of waste or wastewater fed into a (public) sewer system. Reporting of an enterprise’s impact on environmental media outside its sanitary protection zone, of waste avoidance or minimization, and of the effectiveness of enterprises’ environmental protection measures may be a longer-term objective.</w:t>
      </w:r>
    </w:p>
    <w:p w:rsidR="002527D9" w:rsidRPr="002527D9" w:rsidRDefault="002527D9" w:rsidP="002527D9">
      <w:pPr>
        <w:shd w:val="clear" w:color="auto" w:fill="FFFFFF"/>
        <w:spacing w:before="100" w:beforeAutospacing="1" w:after="100" w:afterAutospacing="1" w:line="360" w:lineRule="atLeast"/>
        <w:jc w:val="both"/>
        <w:rPr>
          <w:rFonts w:ascii="Times New Roman" w:eastAsia="Times New Roman" w:hAnsi="Times New Roman" w:cs="Times New Roman"/>
          <w:color w:val="212121"/>
          <w:sz w:val="24"/>
          <w:szCs w:val="24"/>
          <w:lang w:val="az-Latn-AZ" w:eastAsia="ru-RU"/>
        </w:rPr>
      </w:pPr>
      <w:r w:rsidRPr="002527D9">
        <w:rPr>
          <w:rFonts w:ascii="Times New Roman" w:eastAsia="Times New Roman" w:hAnsi="Times New Roman" w:cs="Times New Roman"/>
          <w:color w:val="212121"/>
          <w:sz w:val="24"/>
          <w:szCs w:val="24"/>
          <w:lang w:val="tr-TR" w:eastAsia="ru-RU"/>
        </w:rPr>
        <w:t>By requiring better enterprise environmental monitoring on the basis of the existing legislation or by improving the latter, public authorities should aim at obtaining benefits for society as a whole (reaching an appropriate balance between environmental, economic and social objectives) through:</w:t>
      </w:r>
    </w:p>
    <w:p w:rsidR="002527D9" w:rsidRPr="002527D9" w:rsidRDefault="002527D9" w:rsidP="002527D9">
      <w:pPr>
        <w:shd w:val="clear" w:color="auto" w:fill="FFFFFF"/>
        <w:spacing w:before="100" w:beforeAutospacing="1" w:after="100" w:afterAutospacing="1" w:line="360" w:lineRule="atLeast"/>
        <w:jc w:val="both"/>
        <w:rPr>
          <w:rFonts w:ascii="Times New Roman" w:eastAsia="Times New Roman" w:hAnsi="Times New Roman" w:cs="Times New Roman"/>
          <w:color w:val="212121"/>
          <w:sz w:val="24"/>
          <w:szCs w:val="24"/>
          <w:lang w:val="az-Latn-AZ" w:eastAsia="ru-RU"/>
        </w:rPr>
      </w:pPr>
      <w:r w:rsidRPr="002527D9">
        <w:rPr>
          <w:rFonts w:ascii="Times New Roman" w:eastAsia="Times New Roman" w:hAnsi="Times New Roman" w:cs="Times New Roman"/>
          <w:color w:val="212121"/>
          <w:sz w:val="24"/>
          <w:szCs w:val="24"/>
          <w:lang w:val="en-US" w:eastAsia="ru-RU"/>
        </w:rPr>
        <w:t>Improved control over sources of impacts on the environment and an earlier proactive response to irregular situations, based on the operator’s knowledge of and experience with the process;</w:t>
      </w:r>
    </w:p>
    <w:p w:rsidR="002527D9" w:rsidRPr="002527D9" w:rsidRDefault="002527D9" w:rsidP="002527D9">
      <w:pPr>
        <w:shd w:val="clear" w:color="auto" w:fill="FFFFFF"/>
        <w:spacing w:before="100" w:beforeAutospacing="1" w:after="100" w:afterAutospacing="1" w:line="360" w:lineRule="atLeast"/>
        <w:jc w:val="both"/>
        <w:rPr>
          <w:rFonts w:ascii="Times New Roman" w:eastAsia="Times New Roman" w:hAnsi="Times New Roman" w:cs="Times New Roman"/>
          <w:color w:val="212121"/>
          <w:sz w:val="24"/>
          <w:szCs w:val="24"/>
          <w:lang w:val="az-Latn-AZ" w:eastAsia="ru-RU"/>
        </w:rPr>
      </w:pPr>
      <w:r w:rsidRPr="002527D9">
        <w:rPr>
          <w:rFonts w:ascii="Times New Roman" w:eastAsia="Times New Roman" w:hAnsi="Times New Roman" w:cs="Times New Roman"/>
          <w:color w:val="212121"/>
          <w:sz w:val="24"/>
          <w:szCs w:val="24"/>
          <w:lang w:val="en-US" w:eastAsia="ru-RU"/>
        </w:rPr>
        <w:t>(b) Increased management environmental awareness and responsibility for regulatory compliance and the prevention and reduction of process releases into the environment;</w:t>
      </w:r>
    </w:p>
    <w:p w:rsidR="002527D9" w:rsidRPr="002527D9" w:rsidRDefault="002527D9" w:rsidP="002527D9">
      <w:pPr>
        <w:shd w:val="clear" w:color="auto" w:fill="FFFFFF"/>
        <w:spacing w:before="100" w:beforeAutospacing="1" w:after="100" w:afterAutospacing="1" w:line="360" w:lineRule="atLeast"/>
        <w:jc w:val="both"/>
        <w:rPr>
          <w:rFonts w:ascii="Times New Roman" w:eastAsia="Times New Roman" w:hAnsi="Times New Roman" w:cs="Times New Roman"/>
          <w:color w:val="212121"/>
          <w:sz w:val="24"/>
          <w:szCs w:val="24"/>
          <w:lang w:val="az-Latn-AZ" w:eastAsia="ru-RU"/>
        </w:rPr>
      </w:pPr>
      <w:r w:rsidRPr="002527D9">
        <w:rPr>
          <w:rFonts w:ascii="Times New Roman" w:eastAsia="Times New Roman" w:hAnsi="Times New Roman" w:cs="Times New Roman"/>
          <w:color w:val="212121"/>
          <w:sz w:val="24"/>
          <w:szCs w:val="24"/>
          <w:lang w:val="en-US" w:eastAsia="ru-RU"/>
        </w:rPr>
        <w:lastRenderedPageBreak/>
        <w:t>(c) Increased efficiency in energy and resource use and overall cost-effectiveness of the process, since good enterprise environmental monitoring provides useful information relating to energy use and materials flow;</w:t>
      </w:r>
    </w:p>
    <w:p w:rsidR="002527D9" w:rsidRPr="002527D9" w:rsidRDefault="002527D9" w:rsidP="002527D9">
      <w:pPr>
        <w:shd w:val="clear" w:color="auto" w:fill="FFFFFF"/>
        <w:spacing w:before="100" w:beforeAutospacing="1" w:after="100" w:afterAutospacing="1" w:line="360" w:lineRule="atLeast"/>
        <w:jc w:val="both"/>
        <w:rPr>
          <w:rFonts w:ascii="Times New Roman" w:eastAsia="Times New Roman" w:hAnsi="Times New Roman" w:cs="Times New Roman"/>
          <w:color w:val="212121"/>
          <w:sz w:val="24"/>
          <w:szCs w:val="24"/>
          <w:lang w:val="az-Latn-AZ" w:eastAsia="ru-RU"/>
        </w:rPr>
      </w:pPr>
      <w:r w:rsidRPr="002527D9">
        <w:rPr>
          <w:rFonts w:ascii="Times New Roman" w:eastAsia="Times New Roman" w:hAnsi="Times New Roman" w:cs="Times New Roman"/>
          <w:color w:val="212121"/>
          <w:sz w:val="24"/>
          <w:szCs w:val="24"/>
          <w:lang w:val="en-US" w:eastAsia="ru-RU"/>
        </w:rPr>
        <w:t>(d) Increased public access to information and public assessment of enterprise environmental performance, which may lead stakeholders to influence the operator to improve performance (e.g. through industry rating systems);</w:t>
      </w:r>
    </w:p>
    <w:p w:rsidR="00EB4415" w:rsidRPr="002527D9" w:rsidRDefault="002527D9" w:rsidP="002527D9">
      <w:pPr>
        <w:shd w:val="clear" w:color="auto" w:fill="FFFFFF"/>
        <w:spacing w:before="100" w:beforeAutospacing="1" w:after="100" w:afterAutospacing="1" w:line="360" w:lineRule="atLeast"/>
        <w:jc w:val="both"/>
        <w:rPr>
          <w:lang w:val="az-Latn-AZ"/>
        </w:rPr>
      </w:pPr>
      <w:r w:rsidRPr="002527D9">
        <w:rPr>
          <w:rFonts w:ascii="Times New Roman" w:eastAsia="Times New Roman" w:hAnsi="Times New Roman" w:cs="Times New Roman"/>
          <w:color w:val="212121"/>
          <w:sz w:val="24"/>
          <w:szCs w:val="24"/>
          <w:lang w:val="en-US" w:eastAsia="ru-RU"/>
        </w:rPr>
        <w:t xml:space="preserve">(e) The use of enterprise environmental monitoring data by the public authorities as an addition to state monitoring </w:t>
      </w:r>
      <w:proofErr w:type="spellStart"/>
      <w:r w:rsidRPr="002527D9">
        <w:rPr>
          <w:rFonts w:ascii="Times New Roman" w:eastAsia="Times New Roman" w:hAnsi="Times New Roman" w:cs="Times New Roman"/>
          <w:color w:val="212121"/>
          <w:sz w:val="24"/>
          <w:szCs w:val="24"/>
          <w:lang w:val="en-US" w:eastAsia="ru-RU"/>
        </w:rPr>
        <w:t>programmes</w:t>
      </w:r>
      <w:proofErr w:type="spellEnd"/>
      <w:r w:rsidRPr="002527D9">
        <w:rPr>
          <w:rFonts w:ascii="Times New Roman" w:eastAsia="Times New Roman" w:hAnsi="Times New Roman" w:cs="Times New Roman"/>
          <w:color w:val="212121"/>
          <w:sz w:val="24"/>
          <w:szCs w:val="24"/>
          <w:lang w:val="en-US" w:eastAsia="ru-RU"/>
        </w:rPr>
        <w:t xml:space="preserve"> for environmental policy purposes.</w:t>
      </w:r>
    </w:p>
    <w:sectPr w:rsidR="00EB4415" w:rsidRPr="002527D9" w:rsidSect="00A72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27D9"/>
    <w:rsid w:val="002527D9"/>
    <w:rsid w:val="008B61E5"/>
    <w:rsid w:val="00914539"/>
    <w:rsid w:val="00A722D2"/>
    <w:rsid w:val="00C1272F"/>
    <w:rsid w:val="00EB4415"/>
    <w:rsid w:val="00F25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5DEA"/>
    <w:rPr>
      <w:color w:val="0000FF"/>
      <w:u w:val="single"/>
    </w:rPr>
  </w:style>
</w:styles>
</file>

<file path=word/webSettings.xml><?xml version="1.0" encoding="utf-8"?>
<w:webSettings xmlns:r="http://schemas.openxmlformats.org/officeDocument/2006/relationships" xmlns:w="http://schemas.openxmlformats.org/wordprocessingml/2006/main">
  <w:divs>
    <w:div w:id="1227258964">
      <w:bodyDiv w:val="1"/>
      <w:marLeft w:val="0"/>
      <w:marRight w:val="0"/>
      <w:marTop w:val="0"/>
      <w:marBottom w:val="0"/>
      <w:divBdr>
        <w:top w:val="none" w:sz="0" w:space="0" w:color="auto"/>
        <w:left w:val="none" w:sz="0" w:space="0" w:color="auto"/>
        <w:bottom w:val="none" w:sz="0" w:space="0" w:color="auto"/>
        <w:right w:val="none" w:sz="0" w:space="0" w:color="auto"/>
      </w:divBdr>
    </w:div>
    <w:div w:id="17185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3863</Words>
  <Characters>2202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Antra.Mengele</cp:lastModifiedBy>
  <cp:revision>4</cp:revision>
  <dcterms:created xsi:type="dcterms:W3CDTF">2018-12-19T06:15:00Z</dcterms:created>
  <dcterms:modified xsi:type="dcterms:W3CDTF">2018-12-20T09:48:00Z</dcterms:modified>
</cp:coreProperties>
</file>